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Pr="005768AC">
        <w:rPr>
          <w:rFonts w:ascii="Times New Roman" w:hAnsi="Times New Roman" w:cs="Times New Roman"/>
          <w:sz w:val="24"/>
          <w:szCs w:val="24"/>
        </w:rPr>
        <w:t>насвае</w:t>
      </w:r>
      <w:proofErr w:type="spellEnd"/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О веществе </w:t>
      </w:r>
      <w:proofErr w:type="spellStart"/>
      <w:r w:rsidRPr="005768AC">
        <w:rPr>
          <w:rFonts w:ascii="Times New Roman" w:hAnsi="Times New Roman" w:cs="Times New Roman"/>
          <w:sz w:val="24"/>
          <w:szCs w:val="24"/>
        </w:rPr>
        <w:t>насвай</w:t>
      </w:r>
      <w:proofErr w:type="spellEnd"/>
      <w:r w:rsidRPr="005768AC">
        <w:rPr>
          <w:rFonts w:ascii="Times New Roman" w:hAnsi="Times New Roman" w:cs="Times New Roman"/>
          <w:sz w:val="24"/>
          <w:szCs w:val="24"/>
        </w:rPr>
        <w:t xml:space="preserve"> ходят разные слухи: говорят, что это надежное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средство, чтобы бросить курить; считают его то релаксантом, то видом табачного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изделия, </w:t>
      </w:r>
      <w:proofErr w:type="spellStart"/>
      <w:r w:rsidRPr="005768AC">
        <w:rPr>
          <w:rFonts w:ascii="Times New Roman" w:hAnsi="Times New Roman" w:cs="Times New Roman"/>
          <w:sz w:val="24"/>
          <w:szCs w:val="24"/>
        </w:rPr>
        <w:t>некурительным</w:t>
      </w:r>
      <w:proofErr w:type="spellEnd"/>
      <w:r w:rsidRPr="005768AC">
        <w:rPr>
          <w:rFonts w:ascii="Times New Roman" w:hAnsi="Times New Roman" w:cs="Times New Roman"/>
          <w:sz w:val="24"/>
          <w:szCs w:val="24"/>
        </w:rPr>
        <w:t xml:space="preserve"> табаком для рассасывания.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В фабричных условиях </w:t>
      </w:r>
      <w:proofErr w:type="spellStart"/>
      <w:r w:rsidRPr="005768AC">
        <w:rPr>
          <w:rFonts w:ascii="Times New Roman" w:hAnsi="Times New Roman" w:cs="Times New Roman"/>
          <w:sz w:val="24"/>
          <w:szCs w:val="24"/>
        </w:rPr>
        <w:t>насвай</w:t>
      </w:r>
      <w:proofErr w:type="spellEnd"/>
      <w:r w:rsidRPr="005768AC">
        <w:rPr>
          <w:rFonts w:ascii="Times New Roman" w:hAnsi="Times New Roman" w:cs="Times New Roman"/>
          <w:sz w:val="24"/>
          <w:szCs w:val="24"/>
        </w:rPr>
        <w:t xml:space="preserve"> не производится. Лепят его в домашних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условиях - там, где находят нужное количество верблюжьего кизяка или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>куриного помета.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Внешний вид </w:t>
      </w:r>
      <w:proofErr w:type="spellStart"/>
      <w:r w:rsidRPr="005768AC">
        <w:rPr>
          <w:rFonts w:ascii="Times New Roman" w:hAnsi="Times New Roman" w:cs="Times New Roman"/>
          <w:sz w:val="24"/>
          <w:szCs w:val="24"/>
        </w:rPr>
        <w:t>насвая</w:t>
      </w:r>
      <w:proofErr w:type="spellEnd"/>
      <w:r w:rsidRPr="005768AC">
        <w:rPr>
          <w:rFonts w:ascii="Times New Roman" w:hAnsi="Times New Roman" w:cs="Times New Roman"/>
          <w:sz w:val="24"/>
          <w:szCs w:val="24"/>
        </w:rPr>
        <w:t xml:space="preserve"> разнообразный - от зеленых шариков до серовато</w:t>
      </w:r>
      <w:r w:rsidRPr="005768AC">
        <w:rPr>
          <w:rFonts w:ascii="Times New Roman" w:hAnsi="Times New Roman" w:cs="Times New Roman"/>
          <w:sz w:val="24"/>
          <w:szCs w:val="24"/>
        </w:rPr>
        <w:t xml:space="preserve">коричневого порошка. </w:t>
      </w:r>
      <w:proofErr w:type="spellStart"/>
      <w:r w:rsidRPr="005768AC">
        <w:rPr>
          <w:rFonts w:ascii="Times New Roman" w:hAnsi="Times New Roman" w:cs="Times New Roman"/>
          <w:sz w:val="24"/>
          <w:szCs w:val="24"/>
        </w:rPr>
        <w:t>СвежеизготовленныЙ</w:t>
      </w:r>
      <w:proofErr w:type="spellEnd"/>
      <w:r w:rsidRPr="005768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8AC">
        <w:rPr>
          <w:rFonts w:ascii="Times New Roman" w:hAnsi="Times New Roman" w:cs="Times New Roman"/>
          <w:sz w:val="24"/>
          <w:szCs w:val="24"/>
        </w:rPr>
        <w:t>насвай</w:t>
      </w:r>
      <w:proofErr w:type="spellEnd"/>
      <w:r w:rsidRPr="005768AC">
        <w:rPr>
          <w:rFonts w:ascii="Times New Roman" w:hAnsi="Times New Roman" w:cs="Times New Roman"/>
          <w:sz w:val="24"/>
          <w:szCs w:val="24"/>
        </w:rPr>
        <w:t xml:space="preserve"> выглядит как крупные,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>зеленые зернышки, лежалый - похож на порошок почти черного цвета.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>Название «</w:t>
      </w:r>
      <w:proofErr w:type="spellStart"/>
      <w:r w:rsidRPr="005768AC">
        <w:rPr>
          <w:rFonts w:ascii="Times New Roman" w:hAnsi="Times New Roman" w:cs="Times New Roman"/>
          <w:sz w:val="24"/>
          <w:szCs w:val="24"/>
        </w:rPr>
        <w:t>насвай</w:t>
      </w:r>
      <w:proofErr w:type="spellEnd"/>
      <w:r w:rsidRPr="005768AC">
        <w:rPr>
          <w:rFonts w:ascii="Times New Roman" w:hAnsi="Times New Roman" w:cs="Times New Roman"/>
          <w:sz w:val="24"/>
          <w:szCs w:val="24"/>
        </w:rPr>
        <w:t xml:space="preserve">», вероятно, связано с тем, что раньше для его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изготовления использовали растение нас. В настоящее время основным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компонентом </w:t>
      </w:r>
      <w:proofErr w:type="spellStart"/>
      <w:r w:rsidRPr="005768AC">
        <w:rPr>
          <w:rFonts w:ascii="Times New Roman" w:hAnsi="Times New Roman" w:cs="Times New Roman"/>
          <w:sz w:val="24"/>
          <w:szCs w:val="24"/>
        </w:rPr>
        <w:t>насвая</w:t>
      </w:r>
      <w:proofErr w:type="spellEnd"/>
      <w:r w:rsidRPr="005768AC">
        <w:rPr>
          <w:rFonts w:ascii="Times New Roman" w:hAnsi="Times New Roman" w:cs="Times New Roman"/>
          <w:sz w:val="24"/>
          <w:szCs w:val="24"/>
        </w:rPr>
        <w:t xml:space="preserve"> является махорка или табак. Кроме того, в смесь добавляют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гашеную известь, золу растений, верблюжий кизяк или куриный помет, иногда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масло, а иногда к навозу подмешивают сухофрукты и приправы. Есть данные и о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другом составе </w:t>
      </w:r>
      <w:proofErr w:type="spellStart"/>
      <w:r w:rsidRPr="005768AC">
        <w:rPr>
          <w:rFonts w:ascii="Times New Roman" w:hAnsi="Times New Roman" w:cs="Times New Roman"/>
          <w:sz w:val="24"/>
          <w:szCs w:val="24"/>
        </w:rPr>
        <w:t>насвая</w:t>
      </w:r>
      <w:proofErr w:type="spellEnd"/>
      <w:r w:rsidRPr="005768AC">
        <w:rPr>
          <w:rFonts w:ascii="Times New Roman" w:hAnsi="Times New Roman" w:cs="Times New Roman"/>
          <w:sz w:val="24"/>
          <w:szCs w:val="24"/>
        </w:rPr>
        <w:t xml:space="preserve">, когда табачную пыль, клей, известь, воду или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растительное масло скатывают в шарики. Добавки держат форму, гранулируют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>пылеобразные отходы табачного производства.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Употребление </w:t>
      </w:r>
      <w:proofErr w:type="spellStart"/>
      <w:r w:rsidRPr="005768AC">
        <w:rPr>
          <w:rFonts w:ascii="Times New Roman" w:hAnsi="Times New Roman" w:cs="Times New Roman"/>
          <w:sz w:val="24"/>
          <w:szCs w:val="24"/>
        </w:rPr>
        <w:t>насвая</w:t>
      </w:r>
      <w:proofErr w:type="spellEnd"/>
      <w:r w:rsidRPr="005768AC">
        <w:rPr>
          <w:rFonts w:ascii="Times New Roman" w:hAnsi="Times New Roman" w:cs="Times New Roman"/>
          <w:sz w:val="24"/>
          <w:szCs w:val="24"/>
        </w:rPr>
        <w:t xml:space="preserve"> вызывает никотиновую зависимость. Существует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прямая зависимость между употреблением </w:t>
      </w:r>
      <w:proofErr w:type="spellStart"/>
      <w:r w:rsidRPr="005768AC">
        <w:rPr>
          <w:rFonts w:ascii="Times New Roman" w:hAnsi="Times New Roman" w:cs="Times New Roman"/>
          <w:sz w:val="24"/>
          <w:szCs w:val="24"/>
        </w:rPr>
        <w:t>насвая</w:t>
      </w:r>
      <w:proofErr w:type="spellEnd"/>
      <w:r w:rsidRPr="005768AC">
        <w:rPr>
          <w:rFonts w:ascii="Times New Roman" w:hAnsi="Times New Roman" w:cs="Times New Roman"/>
          <w:sz w:val="24"/>
          <w:szCs w:val="24"/>
        </w:rPr>
        <w:t xml:space="preserve"> и развитием заболеваний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желудочно-кишечного тракта, а также возникновением раковых опухолей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>ротовой полости.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В практике отмечены также последствия краткосрочного и длительного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воздействия </w:t>
      </w:r>
      <w:proofErr w:type="spellStart"/>
      <w:r w:rsidRPr="005768AC">
        <w:rPr>
          <w:rFonts w:ascii="Times New Roman" w:hAnsi="Times New Roman" w:cs="Times New Roman"/>
          <w:sz w:val="24"/>
          <w:szCs w:val="24"/>
        </w:rPr>
        <w:t>насвая</w:t>
      </w:r>
      <w:proofErr w:type="spellEnd"/>
      <w:r w:rsidRPr="005768AC">
        <w:rPr>
          <w:rFonts w:ascii="Times New Roman" w:hAnsi="Times New Roman" w:cs="Times New Roman"/>
          <w:sz w:val="24"/>
          <w:szCs w:val="24"/>
        </w:rPr>
        <w:t xml:space="preserve">. Краткосрочное воздействие: сильное жжение слизистой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ротовой полости, тяжесть в голове, а позднее - во всем теле. Долгосрочное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воздействие: апатия, резкое слюноотделение, головокружение, расслабленность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>мышц.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Недопустимо глотать обильно выделяющуюся слюну, которую гонит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68AC">
        <w:rPr>
          <w:rFonts w:ascii="Times New Roman" w:hAnsi="Times New Roman" w:cs="Times New Roman"/>
          <w:sz w:val="24"/>
          <w:szCs w:val="24"/>
        </w:rPr>
        <w:t>насвай</w:t>
      </w:r>
      <w:proofErr w:type="spellEnd"/>
      <w:r w:rsidRPr="005768AC">
        <w:rPr>
          <w:rFonts w:ascii="Times New Roman" w:hAnsi="Times New Roman" w:cs="Times New Roman"/>
          <w:sz w:val="24"/>
          <w:szCs w:val="24"/>
        </w:rPr>
        <w:t xml:space="preserve">. Она или крупинки зелья вызывают тошноту, рвоту, понос. Именно рвота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мучает начинающих потребителей. Бывалые перестают замечать жжение,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неприятный запах и вкус, для них они - норма. Опасно сочетать </w:t>
      </w:r>
      <w:proofErr w:type="spellStart"/>
      <w:r w:rsidRPr="005768AC">
        <w:rPr>
          <w:rFonts w:ascii="Times New Roman" w:hAnsi="Times New Roman" w:cs="Times New Roman"/>
          <w:sz w:val="24"/>
          <w:szCs w:val="24"/>
        </w:rPr>
        <w:t>насвай</w:t>
      </w:r>
      <w:proofErr w:type="spellEnd"/>
      <w:r w:rsidRPr="005768AC">
        <w:rPr>
          <w:rFonts w:ascii="Times New Roman" w:hAnsi="Times New Roman" w:cs="Times New Roman"/>
          <w:sz w:val="24"/>
          <w:szCs w:val="24"/>
        </w:rPr>
        <w:t xml:space="preserve"> с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>алкоголем, поскольку эффект непредсказуем.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Экскременты животных в составе </w:t>
      </w:r>
      <w:proofErr w:type="spellStart"/>
      <w:r w:rsidRPr="005768AC">
        <w:rPr>
          <w:rFonts w:ascii="Times New Roman" w:hAnsi="Times New Roman" w:cs="Times New Roman"/>
          <w:sz w:val="24"/>
          <w:szCs w:val="24"/>
        </w:rPr>
        <w:t>насвая</w:t>
      </w:r>
      <w:proofErr w:type="spellEnd"/>
      <w:r w:rsidRPr="005768AC">
        <w:rPr>
          <w:rFonts w:ascii="Times New Roman" w:hAnsi="Times New Roman" w:cs="Times New Roman"/>
          <w:sz w:val="24"/>
          <w:szCs w:val="24"/>
        </w:rPr>
        <w:t xml:space="preserve"> становятся причиной заражения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кишечными инфекциями и паразитарными заболеваниями, в том числе вирусным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>гепатитом.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Когда растение поливают неразбавленным куриным пометом, оно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«сгорает». То же происходит и в организме человека: в первую очередь «горят»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>слизистые рта и желудочно-кишечного тракта, разрушаются зубы.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68AC">
        <w:rPr>
          <w:rFonts w:ascii="Times New Roman" w:hAnsi="Times New Roman" w:cs="Times New Roman"/>
          <w:sz w:val="24"/>
          <w:szCs w:val="24"/>
        </w:rPr>
        <w:t>Насвай</w:t>
      </w:r>
      <w:proofErr w:type="spellEnd"/>
      <w:r w:rsidRPr="005768AC">
        <w:rPr>
          <w:rFonts w:ascii="Times New Roman" w:hAnsi="Times New Roman" w:cs="Times New Roman"/>
          <w:sz w:val="24"/>
          <w:szCs w:val="24"/>
        </w:rPr>
        <w:t xml:space="preserve"> можно отнести к числу </w:t>
      </w:r>
      <w:proofErr w:type="spellStart"/>
      <w:r w:rsidRPr="005768AC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5768AC">
        <w:rPr>
          <w:rFonts w:ascii="Times New Roman" w:hAnsi="Times New Roman" w:cs="Times New Roman"/>
          <w:sz w:val="24"/>
          <w:szCs w:val="24"/>
        </w:rPr>
        <w:t xml:space="preserve"> веществ. Его употребление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отражается на психическом развитии - снижается восприятие и ухудшается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>память, наблюдаются проявления нервозности.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Поскольку состав </w:t>
      </w:r>
      <w:proofErr w:type="spellStart"/>
      <w:r w:rsidRPr="005768AC">
        <w:rPr>
          <w:rFonts w:ascii="Times New Roman" w:hAnsi="Times New Roman" w:cs="Times New Roman"/>
          <w:sz w:val="24"/>
          <w:szCs w:val="24"/>
        </w:rPr>
        <w:t>насвая</w:t>
      </w:r>
      <w:proofErr w:type="spellEnd"/>
      <w:r w:rsidRPr="005768AC">
        <w:rPr>
          <w:rFonts w:ascii="Times New Roman" w:hAnsi="Times New Roman" w:cs="Times New Roman"/>
          <w:sz w:val="24"/>
          <w:szCs w:val="24"/>
        </w:rPr>
        <w:t xml:space="preserve"> многокомпонентный, при этом далеко не всегда </w:t>
      </w:r>
    </w:p>
    <w:p w:rsidR="005768AC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 xml:space="preserve">известно какие точно вещества в него входят, помимо никотиновой зависимости </w:t>
      </w:r>
    </w:p>
    <w:p w:rsidR="008126DB" w:rsidRPr="005768AC" w:rsidRDefault="005768AC" w:rsidP="005768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8AC">
        <w:rPr>
          <w:rFonts w:ascii="Times New Roman" w:hAnsi="Times New Roman" w:cs="Times New Roman"/>
          <w:sz w:val="24"/>
          <w:szCs w:val="24"/>
        </w:rPr>
        <w:t>может развиться зависимость от других химических веществ</w:t>
      </w:r>
      <w:bookmarkStart w:id="0" w:name="_GoBack"/>
      <w:bookmarkEnd w:id="0"/>
    </w:p>
    <w:sectPr w:rsidR="008126DB" w:rsidRPr="00576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E1F"/>
    <w:rsid w:val="005768AC"/>
    <w:rsid w:val="008126DB"/>
    <w:rsid w:val="00CE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6A0F2-413F-49DD-B995-25B386A66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2022-05-24T07:50:00Z</dcterms:created>
  <dcterms:modified xsi:type="dcterms:W3CDTF">2022-05-24T07:50:00Z</dcterms:modified>
</cp:coreProperties>
</file>